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0fe12d21534f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HOLSTHENRIKSEN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HOLSTHENRIKSEN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8502661de44f6"/>
      <w:footerReference xmlns:r="http://schemas.openxmlformats.org/officeDocument/2006/relationships" w:type="default" r:id="R16068da81a1244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HOLSTHENRIKSEN INVEST AS   ·   Org.nr 926 057 014   ·   Ullernveien 14B   ·   0280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HOLSTHENRIKSEN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8502661de44f6" /><Relationship Type="http://schemas.openxmlformats.org/officeDocument/2006/relationships/footer" Target="/word/footer1.xml" Id="R16068da81a1244f4" /></Relationships>
</file>