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92e9844cc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LLH 2 AS.</w:t>
      </w:r>
    </w:p>
    <w:sectPr>
      <w:headerReference xmlns:r="http://schemas.openxmlformats.org/officeDocument/2006/relationships" w:type="default" r:id="R9434c53652484e38"/>
      <w:footerReference xmlns:r="http://schemas.openxmlformats.org/officeDocument/2006/relationships" w:type="default" r:id="R9d492ec1d54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4c53652484e38" /><Relationship Type="http://schemas.openxmlformats.org/officeDocument/2006/relationships/footer" Target="/word/footer1.xml" Id="R9d492ec1d5434e0b" /></Relationships>
</file>