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be680fe7f0485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Kristiansund 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HENSOL AS</w:t>
      </w:r>
    </w:p>
    <w:sectPr>
      <w:headerReference xmlns:r="http://schemas.openxmlformats.org/officeDocument/2006/relationships" w:type="default" r:id="R9ba87492c8354286"/>
      <w:footerReference xmlns:r="http://schemas.openxmlformats.org/officeDocument/2006/relationships" w:type="default" r:id="R7f9dbcc513b442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HENSOL AS   ·   Org.nr 925 656 186   ·   Ridderhatten 2   ·   6518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HENSOL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a87492c8354286" /><Relationship Type="http://schemas.openxmlformats.org/officeDocument/2006/relationships/footer" Target="/word/footer1.xml" Id="R7f9dbcc513b44261" /></Relationships>
</file>