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21992e161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STAVIK INVEST AS.</w:t>
      </w:r>
    </w:p>
    <w:sectPr>
      <w:headerReference xmlns:r="http://schemas.openxmlformats.org/officeDocument/2006/relationships" w:type="default" r:id="R22dec5d3aae3420c"/>
      <w:footerReference xmlns:r="http://schemas.openxmlformats.org/officeDocument/2006/relationships" w:type="default" r:id="R9d547bfb9a21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ec5d3aae3420c" /><Relationship Type="http://schemas.openxmlformats.org/officeDocument/2006/relationships/footer" Target="/word/footer1.xml" Id="R9d547bfb9a214b6c" /></Relationships>
</file>