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c7bf831a346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GUDØY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GUDØY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b8101922c541ba"/>
      <w:footerReference xmlns:r="http://schemas.openxmlformats.org/officeDocument/2006/relationships" w:type="default" r:id="R79bde17583b9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GUDØY GRAVESERVICE AS   ·   Org.nr 925 263 443   ·   Hestevoldbråten 10   ·   1643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GUDØY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8101922c541ba" /><Relationship Type="http://schemas.openxmlformats.org/officeDocument/2006/relationships/footer" Target="/word/footer1.xml" Id="R79bde17583b948e9" /></Relationships>
</file>