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c52c45df0744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ESKELAND INVESTERING AS</w:t>
      </w:r>
    </w:p>
    <w:sectPr>
      <w:headerReference xmlns:r="http://schemas.openxmlformats.org/officeDocument/2006/relationships" w:type="default" r:id="R89e26f2886994c78"/>
      <w:footerReference xmlns:r="http://schemas.openxmlformats.org/officeDocument/2006/relationships" w:type="default" r:id="R27e9a79c575b47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ESKELAND INVESTERING AS   ·   Org.nr 925 255 106   ·   Skårlandsveien 18   ·   4337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ESKELAND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e26f2886994c78" /><Relationship Type="http://schemas.openxmlformats.org/officeDocument/2006/relationships/footer" Target="/word/footer1.xml" Id="R27e9a79c575b4750" /></Relationships>
</file>