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b9a184426445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HAALAND EIENDOM HOLDING AS</w:t>
      </w:r>
    </w:p>
    <w:sectPr>
      <w:headerReference xmlns:r="http://schemas.openxmlformats.org/officeDocument/2006/relationships" w:type="default" r:id="Rab99faeae2ba446b"/>
      <w:footerReference xmlns:r="http://schemas.openxmlformats.org/officeDocument/2006/relationships" w:type="default" r:id="Rbcd93d3fbca848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EIENDOM HOLDING AS   ·   Org.nr 925 128 376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99faeae2ba446b" /><Relationship Type="http://schemas.openxmlformats.org/officeDocument/2006/relationships/footer" Target="/word/footer1.xml" Id="Rbcd93d3fbca848b8" /></Relationships>
</file>