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f51fc8a064b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LIGNA AS</w:t>
      </w:r>
    </w:p>
    <w:sectPr>
      <w:headerReference xmlns:r="http://schemas.openxmlformats.org/officeDocument/2006/relationships" w:type="default" r:id="R59caed525ec740b3"/>
      <w:footerReference xmlns:r="http://schemas.openxmlformats.org/officeDocument/2006/relationships" w:type="default" r:id="Rb316ad79f96e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LIGNA AS   ·   Org.nr 924 520 884   ·   Bomvegen 3   ·   7725 STEINKJER   ·   et@ligna.no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aed525ec740b3" /><Relationship Type="http://schemas.openxmlformats.org/officeDocument/2006/relationships/footer" Target="/word/footer1.xml" Id="Rb316ad79f96e452c" /></Relationships>
</file>