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1aead449fe49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AFALCH INVEST AS.</w:t>
      </w:r>
    </w:p>
    <w:sectPr>
      <w:headerReference xmlns:r="http://schemas.openxmlformats.org/officeDocument/2006/relationships" w:type="default" r:id="R3123faa61bc8482b"/>
      <w:footerReference xmlns:r="http://schemas.openxmlformats.org/officeDocument/2006/relationships" w:type="default" r:id="R091808f77aff41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AFALCH INVEST AS   ·   Org.nr 923 993 746   ·   c/o Arild Falch, Damsgårdsveien 95   ·   5058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AFALCH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23faa61bc8482b" /><Relationship Type="http://schemas.openxmlformats.org/officeDocument/2006/relationships/footer" Target="/word/footer1.xml" Id="R091808f77aff413c" /></Relationships>
</file>