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1f1550c75c44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Haslum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ABORR AS.</w:t>
      </w:r>
    </w:p>
    <w:sectPr>
      <w:headerReference xmlns:r="http://schemas.openxmlformats.org/officeDocument/2006/relationships" w:type="default" r:id="R6ca1d4fbf9eb4648"/>
      <w:footerReference xmlns:r="http://schemas.openxmlformats.org/officeDocument/2006/relationships" w:type="default" r:id="R58f42b1cd0be45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ABORR AS   ·   Org.nr 923 379 738   ·   c/o Anders Børresen, Brattveien 2   ·   1344 HASLUM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ABORR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a1d4fbf9eb4648" /><Relationship Type="http://schemas.openxmlformats.org/officeDocument/2006/relationships/footer" Target="/word/footer1.xml" Id="R58f42b1cd0be4519" /></Relationships>
</file>