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a72a4f28b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BAKKERUD INVEST AS</w:t>
      </w:r>
    </w:p>
    <w:sectPr>
      <w:headerReference xmlns:r="http://schemas.openxmlformats.org/officeDocument/2006/relationships" w:type="default" r:id="R21f3726f85f5474d"/>
      <w:footerReference xmlns:r="http://schemas.openxmlformats.org/officeDocument/2006/relationships" w:type="default" r:id="R398ef2a72370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3726f85f5474d" /><Relationship Type="http://schemas.openxmlformats.org/officeDocument/2006/relationships/footer" Target="/word/footer1.xml" Id="R398ef2a7237047dd" /></Relationships>
</file>