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13ebd68bf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WINSNES AS.</w:t>
      </w:r>
    </w:p>
    <w:sectPr>
      <w:headerReference xmlns:r="http://schemas.openxmlformats.org/officeDocument/2006/relationships" w:type="default" r:id="Rded57327952d49bf"/>
      <w:footerReference xmlns:r="http://schemas.openxmlformats.org/officeDocument/2006/relationships" w:type="default" r:id="Ra397f9f00bea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57327952d49bf" /><Relationship Type="http://schemas.openxmlformats.org/officeDocument/2006/relationships/footer" Target="/word/footer1.xml" Id="Ra397f9f00bea4dcc" /></Relationships>
</file>