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628e2e8d6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DYNAMIK SMART ACCOUNTING AS.</w:t>
      </w:r>
    </w:p>
    <w:sectPr>
      <w:headerReference xmlns:r="http://schemas.openxmlformats.org/officeDocument/2006/relationships" w:type="default" r:id="R9255e5fe8661448f"/>
      <w:footerReference xmlns:r="http://schemas.openxmlformats.org/officeDocument/2006/relationships" w:type="default" r:id="Re68653209485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e5fe8661448f" /><Relationship Type="http://schemas.openxmlformats.org/officeDocument/2006/relationships/footer" Target="/word/footer1.xml" Id="Re6865320948549f9" /></Relationships>
</file>