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0e8440ab1e4d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GARMAR AS</w:t>
      </w:r>
    </w:p>
    <w:sectPr>
      <w:headerReference xmlns:r="http://schemas.openxmlformats.org/officeDocument/2006/relationships" w:type="default" r:id="R6c92683a91574875"/>
      <w:footerReference xmlns:r="http://schemas.openxmlformats.org/officeDocument/2006/relationships" w:type="default" r:id="Re3b4b4f42abf4d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GARMAR AS   ·   Org.nr 921 502 710   ·   c/o House of business, Fridtjof Nansens plass 4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GARMAR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92683a91574875" /><Relationship Type="http://schemas.openxmlformats.org/officeDocument/2006/relationships/footer" Target="/word/footer1.xml" Id="Re3b4b4f42abf4d64" /></Relationships>
</file>