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2e437379b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DALMA AS.</w:t>
      </w:r>
    </w:p>
    <w:sectPr>
      <w:headerReference xmlns:r="http://schemas.openxmlformats.org/officeDocument/2006/relationships" w:type="default" r:id="R36b49555f2f94f6b"/>
      <w:footerReference xmlns:r="http://schemas.openxmlformats.org/officeDocument/2006/relationships" w:type="default" r:id="Rc296d117d851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49555f2f94f6b" /><Relationship Type="http://schemas.openxmlformats.org/officeDocument/2006/relationships/footer" Target="/word/footer1.xml" Id="Rc296d117d851484e" /></Relationships>
</file>