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d0aac8f9f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EIENDOM AS</w:t>
      </w:r>
    </w:p>
    <w:sectPr>
      <w:headerReference xmlns:r="http://schemas.openxmlformats.org/officeDocument/2006/relationships" w:type="default" r:id="R9fc617b614254bd0"/>
      <w:footerReference xmlns:r="http://schemas.openxmlformats.org/officeDocument/2006/relationships" w:type="default" r:id="R46001c1902c7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EIENDOM AS   ·   Org.nr 917 826 978   ·   Gullbringvegen 32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617b614254bd0" /><Relationship Type="http://schemas.openxmlformats.org/officeDocument/2006/relationships/footer" Target="/word/footer1.xml" Id="R46001c1902c74952" /></Relationships>
</file>