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d83d5ef3b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KALLASTEN INVEST AS.</w:t>
      </w:r>
    </w:p>
    <w:sectPr>
      <w:headerReference xmlns:r="http://schemas.openxmlformats.org/officeDocument/2006/relationships" w:type="default" r:id="R0865eb3a6cf14b0d"/>
      <w:footerReference xmlns:r="http://schemas.openxmlformats.org/officeDocument/2006/relationships" w:type="default" r:id="Rc1a5f705eb48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5eb3a6cf14b0d" /><Relationship Type="http://schemas.openxmlformats.org/officeDocument/2006/relationships/footer" Target="/word/footer1.xml" Id="Rc1a5f705eb4845e7" /></Relationships>
</file>