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590ad5dc347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 EIENDOM AS</w:t>
      </w:r>
    </w:p>
    <w:sectPr>
      <w:headerReference xmlns:r="http://schemas.openxmlformats.org/officeDocument/2006/relationships" w:type="default" r:id="R41809e5114904eee"/>
      <w:footerReference xmlns:r="http://schemas.openxmlformats.org/officeDocument/2006/relationships" w:type="default" r:id="R055e765cc477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 EIENDOM AS   ·   Org.nr 916 531 850   ·   Industrivegen 43C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09e5114904eee" /><Relationship Type="http://schemas.openxmlformats.org/officeDocument/2006/relationships/footer" Target="/word/footer1.xml" Id="R055e765cc477451f" /></Relationships>
</file>