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c8e14188664c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JHESTÅS AS</w:t>
      </w:r>
    </w:p>
    <w:sectPr>
      <w:headerReference xmlns:r="http://schemas.openxmlformats.org/officeDocument/2006/relationships" w:type="default" r:id="Rf223dc2b482147fd"/>
      <w:footerReference xmlns:r="http://schemas.openxmlformats.org/officeDocument/2006/relationships" w:type="default" r:id="R5e6d5d2703364a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JHESTÅS AS   ·   Org.nr 914 626 021   ·   Langåsen 11   ·   4513 MANDAL   ·   jhestas@gmail.com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JHESTÅS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23dc2b482147fd" /><Relationship Type="http://schemas.openxmlformats.org/officeDocument/2006/relationships/footer" Target="/word/footer1.xml" Id="R5e6d5d2703364a38" /></Relationships>
</file>