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4264d3ec1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STATEMENT AS.</w:t>
      </w:r>
    </w:p>
    <w:sectPr>
      <w:headerReference xmlns:r="http://schemas.openxmlformats.org/officeDocument/2006/relationships" w:type="default" r:id="R51d1c7ddba274cd7"/>
      <w:footerReference xmlns:r="http://schemas.openxmlformats.org/officeDocument/2006/relationships" w:type="default" r:id="R79af3b4bb2d8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1c7ddba274cd7" /><Relationship Type="http://schemas.openxmlformats.org/officeDocument/2006/relationships/footer" Target="/word/footer1.xml" Id="R79af3b4bb2d8495b" /></Relationships>
</file>