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291e8922c46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Grua,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 EIENDOM AS</w:t>
      </w:r>
    </w:p>
    <w:sectPr>
      <w:headerReference xmlns:r="http://schemas.openxmlformats.org/officeDocument/2006/relationships" w:type="default" r:id="R58ded8db6fcf46d4"/>
      <w:footerReference xmlns:r="http://schemas.openxmlformats.org/officeDocument/2006/relationships" w:type="default" r:id="R9d82df678f49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 EIENDOM AS   ·   Org.nr 897 090 902   ·   Grua torg 1   ·   2742 GRUA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ed8db6fcf46d4" /><Relationship Type="http://schemas.openxmlformats.org/officeDocument/2006/relationships/footer" Target="/word/footer1.xml" Id="R9d82df678f494528" /></Relationships>
</file>