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329966e9c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56ec1e7db4b6d"/>
      <w:footerReference xmlns:r="http://schemas.openxmlformats.org/officeDocument/2006/relationships" w:type="default" r:id="Ra6437beb56a2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EIENDOM AS   ·   Org.nr 897 090 902   ·   Grua torg 1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56ec1e7db4b6d" /><Relationship Type="http://schemas.openxmlformats.org/officeDocument/2006/relationships/footer" Target="/word/footer1.xml" Id="Ra6437beb56a243f4" /></Relationships>
</file>