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52ac84efd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MABLIS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MABLIS AS</w:t>
      </w:r>
    </w:p>
    <w:sectPr>
      <w:headerReference xmlns:r="http://schemas.openxmlformats.org/officeDocument/2006/relationships" w:type="default" r:id="R9fe4ac98e9614de5"/>
      <w:footerReference xmlns:r="http://schemas.openxmlformats.org/officeDocument/2006/relationships" w:type="default" r:id="R8dc943d9eeb7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4ac98e9614de5" /><Relationship Type="http://schemas.openxmlformats.org/officeDocument/2006/relationships/footer" Target="/word/footer1.xml" Id="R8dc943d9eeb74a6f" /></Relationships>
</file>