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b303ae2e5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18f33847946fc"/>
      <w:footerReference xmlns:r="http://schemas.openxmlformats.org/officeDocument/2006/relationships" w:type="default" r:id="R81099fa7b905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HOLTEDAHL AS   ·   Org.nr 821 145 872   ·   c/o Christian Bakke, Holmenkollveien 129A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18f33847946fc" /><Relationship Type="http://schemas.openxmlformats.org/officeDocument/2006/relationships/footer" Target="/word/footer1.xml" Id="R81099fa7b9054dcb" /></Relationships>
</file>